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E1" w:rsidRPr="002C50E7" w:rsidRDefault="00C511D4">
      <w:pPr>
        <w:spacing w:after="0" w:line="360" w:lineRule="auto"/>
        <w:rPr>
          <w:rFonts w:ascii="Times New Roman" w:eastAsia="Times New Roman" w:hAnsi="Times New Roman" w:cs="Times New Roman"/>
          <w:b/>
          <w:color w:val="76923C"/>
          <w:sz w:val="28"/>
          <w:lang w:val="en-US"/>
        </w:rPr>
      </w:pPr>
      <w:r w:rsidRPr="002C50E7">
        <w:rPr>
          <w:rFonts w:ascii="Times New Roman" w:eastAsia="Times New Roman" w:hAnsi="Times New Roman" w:cs="Times New Roman"/>
          <w:b/>
          <w:sz w:val="28"/>
          <w:lang w:val="en-US"/>
        </w:rPr>
        <w:t xml:space="preserve">Tytuł artykułu </w:t>
      </w:r>
      <w:r w:rsidRPr="002C50E7">
        <w:rPr>
          <w:rFonts w:ascii="Times New Roman" w:eastAsia="Times New Roman" w:hAnsi="Times New Roman" w:cs="Times New Roman"/>
          <w:b/>
          <w:color w:val="76923C"/>
          <w:sz w:val="28"/>
          <w:lang w:val="en-US"/>
        </w:rPr>
        <w:t>(Times New Roman Bold, 14 pt)</w:t>
      </w:r>
    </w:p>
    <w:p w:rsidR="00D859E1" w:rsidRPr="002C50E7" w:rsidRDefault="00D859E1">
      <w:pPr>
        <w:spacing w:after="0"/>
        <w:jc w:val="center"/>
        <w:rPr>
          <w:rFonts w:ascii="Times New Roman" w:eastAsia="Times New Roman" w:hAnsi="Times New Roman" w:cs="Times New Roman"/>
          <w:sz w:val="24"/>
          <w:lang w:val="en-US"/>
        </w:rPr>
      </w:pPr>
    </w:p>
    <w:p w:rsidR="00D859E1" w:rsidRPr="002C50E7" w:rsidRDefault="00C511D4">
      <w:pPr>
        <w:spacing w:after="0"/>
        <w:rPr>
          <w:rFonts w:ascii="Times New Roman" w:eastAsia="Times New Roman" w:hAnsi="Times New Roman" w:cs="Times New Roman"/>
          <w:b/>
          <w:sz w:val="24"/>
          <w:lang w:val="en-US"/>
        </w:rPr>
      </w:pPr>
      <w:r w:rsidRPr="002C50E7">
        <w:rPr>
          <w:rFonts w:ascii="Times New Roman" w:eastAsia="Times New Roman" w:hAnsi="Times New Roman" w:cs="Times New Roman"/>
          <w:b/>
          <w:sz w:val="24"/>
          <w:lang w:val="en-US"/>
        </w:rPr>
        <w:t>Adam Kowalski</w:t>
      </w:r>
      <w:r w:rsidRPr="002C50E7">
        <w:rPr>
          <w:rFonts w:ascii="Times New Roman" w:eastAsia="Times New Roman" w:hAnsi="Times New Roman" w:cs="Times New Roman"/>
          <w:b/>
          <w:sz w:val="24"/>
          <w:vertAlign w:val="superscript"/>
          <w:lang w:val="en-US"/>
        </w:rPr>
        <w:t>(1)</w:t>
      </w:r>
      <w:r w:rsidRPr="002C50E7">
        <w:rPr>
          <w:rFonts w:ascii="Times New Roman" w:eastAsia="Times New Roman" w:hAnsi="Times New Roman" w:cs="Times New Roman"/>
          <w:b/>
          <w:sz w:val="24"/>
          <w:lang w:val="en-US"/>
        </w:rPr>
        <w:t>, Jan Nowak</w:t>
      </w:r>
      <w:r w:rsidRPr="002C50E7">
        <w:rPr>
          <w:rFonts w:ascii="Times New Roman" w:eastAsia="Times New Roman" w:hAnsi="Times New Roman" w:cs="Times New Roman"/>
          <w:b/>
          <w:sz w:val="24"/>
          <w:vertAlign w:val="superscript"/>
          <w:lang w:val="en-US"/>
        </w:rPr>
        <w:t>(2)</w:t>
      </w:r>
      <w:r w:rsidRPr="002C50E7">
        <w:rPr>
          <w:rFonts w:ascii="Times New Roman" w:eastAsia="Times New Roman" w:hAnsi="Times New Roman" w:cs="Times New Roman"/>
          <w:b/>
          <w:sz w:val="24"/>
          <w:lang w:val="en-US"/>
        </w:rPr>
        <w:t xml:space="preserve"> </w:t>
      </w:r>
      <w:r w:rsidRPr="002C50E7">
        <w:rPr>
          <w:rFonts w:ascii="Times New Roman" w:eastAsia="Times New Roman" w:hAnsi="Times New Roman" w:cs="Times New Roman"/>
          <w:b/>
          <w:color w:val="76923C"/>
          <w:sz w:val="24"/>
          <w:lang w:val="en-US"/>
        </w:rPr>
        <w:t>(Times New Roman Bold, 12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Instytut Inżynierii Rolniczej, Uniwersytet Przyrodniczy we Wrocławiu</w:t>
      </w:r>
      <w:r>
        <w:rPr>
          <w:rFonts w:ascii="Times New Roman" w:eastAsia="Times New Roman" w:hAnsi="Times New Roman" w:cs="Times New Roman"/>
          <w:sz w:val="24"/>
        </w:rPr>
        <w:t xml:space="preserve"> </w:t>
      </w:r>
      <w:r>
        <w:rPr>
          <w:rFonts w:ascii="Times New Roman" w:eastAsia="Times New Roman" w:hAnsi="Times New Roman" w:cs="Times New Roman"/>
          <w:color w:val="76923C"/>
          <w:sz w:val="20"/>
        </w:rPr>
        <w:t>(Times New Roman, 10 pt)</w:t>
      </w:r>
    </w:p>
    <w:p w:rsidR="00D859E1" w:rsidRDefault="00C511D4">
      <w:pPr>
        <w:spacing w:after="0" w:line="240" w:lineRule="auto"/>
        <w:rPr>
          <w:rFonts w:ascii="Times New Roman" w:eastAsia="Times New Roman" w:hAnsi="Times New Roman" w:cs="Times New Roman"/>
          <w:color w:val="FF0000"/>
          <w:sz w:val="24"/>
        </w:rPr>
      </w:pPr>
      <w:r w:rsidRPr="00C511D4">
        <w:rPr>
          <w:rFonts w:ascii="Times New Roman" w:eastAsia="Times New Roman" w:hAnsi="Times New Roman" w:cs="Times New Roman"/>
          <w:sz w:val="20"/>
          <w:vertAlign w:val="superscript"/>
        </w:rPr>
        <w:t>2</w:t>
      </w:r>
      <w:hyperlink r:id="rId5">
        <w:r w:rsidRPr="00C511D4">
          <w:rPr>
            <w:rFonts w:ascii="Times New Roman" w:eastAsia="Times New Roman" w:hAnsi="Times New Roman" w:cs="Times New Roman"/>
            <w:color w:val="000000"/>
            <w:sz w:val="20"/>
          </w:rPr>
          <w:t>Instytut</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Hodowli</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Zwierząt</w:t>
        </w:r>
      </w:hyperlink>
      <w:r>
        <w:rPr>
          <w:rFonts w:ascii="Times New Roman" w:eastAsia="Times New Roman" w:hAnsi="Times New Roman" w:cs="Times New Roman"/>
          <w:sz w:val="20"/>
        </w:rPr>
        <w:t>, Uniwersytet Przyrodniczy we Wrocławiu</w:t>
      </w:r>
      <w:r>
        <w:rPr>
          <w:rFonts w:ascii="Times New Roman" w:eastAsia="Times New Roman" w:hAnsi="Times New Roman" w:cs="Times New Roman"/>
          <w:sz w:val="24"/>
        </w:rPr>
        <w:t xml:space="preserve"> </w:t>
      </w:r>
    </w:p>
    <w:p w:rsidR="00D859E1" w:rsidRPr="002C50E7" w:rsidRDefault="00C511D4">
      <w:pPr>
        <w:spacing w:after="0" w:line="240" w:lineRule="auto"/>
        <w:rPr>
          <w:rFonts w:ascii="Times New Roman" w:eastAsia="Times New Roman" w:hAnsi="Times New Roman" w:cs="Times New Roman"/>
          <w:color w:val="FF0000"/>
          <w:sz w:val="24"/>
          <w:lang w:val="en-US"/>
        </w:rPr>
      </w:pPr>
      <w:r w:rsidRPr="002C50E7">
        <w:rPr>
          <w:rFonts w:ascii="Times New Roman" w:eastAsia="Times New Roman" w:hAnsi="Times New Roman" w:cs="Times New Roman"/>
          <w:sz w:val="20"/>
          <w:lang w:val="en-US"/>
        </w:rPr>
        <w:t xml:space="preserve">Adam Kowalski: adres@mail.xx </w:t>
      </w:r>
      <w:r w:rsidRPr="002C50E7">
        <w:rPr>
          <w:rFonts w:ascii="Times New Roman" w:eastAsia="Times New Roman" w:hAnsi="Times New Roman" w:cs="Times New Roman"/>
          <w:color w:val="76923C"/>
          <w:sz w:val="20"/>
          <w:lang w:val="en-US"/>
        </w:rPr>
        <w:t>(Times New Roman, 10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jc w:val="both"/>
        <w:rPr>
          <w:rFonts w:ascii="Times New Roman" w:eastAsia="Times New Roman" w:hAnsi="Times New Roman" w:cs="Times New Roman"/>
          <w:b/>
          <w:sz w:val="20"/>
        </w:rPr>
      </w:pPr>
      <w:r>
        <w:rPr>
          <w:rFonts w:ascii="Times New Roman" w:eastAsia="Times New Roman" w:hAnsi="Times New Roman" w:cs="Times New Roman"/>
          <w:b/>
          <w:sz w:val="20"/>
        </w:rPr>
        <w:t>Streszczenie</w:t>
      </w:r>
    </w:p>
    <w:p w:rsidR="00D859E1" w:rsidRDefault="00C511D4">
      <w:pPr>
        <w:spacing w:after="0"/>
        <w:jc w:val="both"/>
        <w:rPr>
          <w:rFonts w:ascii="Times New Roman" w:eastAsia="Times New Roman" w:hAnsi="Times New Roman" w:cs="Times New Roman"/>
          <w:b/>
          <w:color w:val="76923C"/>
          <w:sz w:val="20"/>
        </w:rPr>
      </w:pPr>
      <w:r>
        <w:rPr>
          <w:rFonts w:ascii="Times New Roman" w:eastAsia="Times New Roman" w:hAnsi="Times New Roman" w:cs="Times New Roman"/>
          <w:sz w:val="20"/>
        </w:rPr>
        <w:t xml:space="preserve">Streszczenie w języku polskim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Pr>
          <w:rFonts w:ascii="Times New Roman" w:eastAsia="Times New Roman" w:hAnsi="Times New Roman" w:cs="Times New Roman"/>
          <w:color w:val="76923C"/>
          <w:sz w:val="20"/>
        </w:rPr>
        <w:t>(Times New Roman 10 pt, interlinia 1,0, tekst wyjustowany)</w:t>
      </w:r>
    </w:p>
    <w:p w:rsidR="00D859E1" w:rsidRDefault="00D859E1">
      <w:pPr>
        <w:spacing w:after="80"/>
        <w:jc w:val="both"/>
        <w:rPr>
          <w:rFonts w:ascii="Times New Roman" w:eastAsia="Times New Roman" w:hAnsi="Times New Roman" w:cs="Times New Roman"/>
          <w:sz w:val="20"/>
        </w:rPr>
      </w:pPr>
    </w:p>
    <w:p w:rsidR="00D859E1" w:rsidRDefault="00C511D4">
      <w:pPr>
        <w:spacing w:after="80"/>
        <w:rPr>
          <w:rFonts w:ascii="Times New Roman" w:eastAsia="Times New Roman" w:hAnsi="Times New Roman" w:cs="Times New Roman"/>
          <w:color w:val="76923C"/>
          <w:sz w:val="20"/>
        </w:rPr>
      </w:pPr>
      <w:r>
        <w:rPr>
          <w:rFonts w:ascii="Times New Roman" w:eastAsia="Times New Roman" w:hAnsi="Times New Roman" w:cs="Times New Roman"/>
          <w:b/>
          <w:sz w:val="20"/>
        </w:rPr>
        <w:t>Słowa kluczowe:</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od 3 do 5 słów w języku polskim </w:t>
      </w:r>
      <w:r>
        <w:rPr>
          <w:rFonts w:ascii="Times New Roman" w:eastAsia="Times New Roman" w:hAnsi="Times New Roman" w:cs="Times New Roman"/>
          <w:color w:val="76923C"/>
          <w:sz w:val="20"/>
        </w:rPr>
        <w:t>(Times New Roman 10 pt).</w:t>
      </w:r>
    </w:p>
    <w:p w:rsidR="00D859E1" w:rsidRDefault="00D859E1">
      <w:pPr>
        <w:spacing w:after="80"/>
        <w:rPr>
          <w:rFonts w:ascii="Times New Roman" w:eastAsia="Times New Roman" w:hAnsi="Times New Roman" w:cs="Times New Roman"/>
          <w:sz w:val="20"/>
        </w:rPr>
      </w:pPr>
    </w:p>
    <w:p w:rsidR="00D859E1" w:rsidRDefault="00C511D4">
      <w:pPr>
        <w:spacing w:after="0" w:line="360" w:lineRule="auto"/>
        <w:rPr>
          <w:rFonts w:ascii="Times New Roman" w:eastAsia="Times New Roman" w:hAnsi="Times New Roman" w:cs="Times New Roman"/>
          <w:b/>
          <w:color w:val="76923C"/>
          <w:sz w:val="28"/>
        </w:rPr>
      </w:pPr>
      <w:r>
        <w:rPr>
          <w:rFonts w:ascii="Times New Roman" w:eastAsia="Times New Roman" w:hAnsi="Times New Roman" w:cs="Times New Roman"/>
          <w:b/>
          <w:sz w:val="28"/>
        </w:rPr>
        <w:t xml:space="preserve">Tytuł artykułu w języku angielskim </w:t>
      </w:r>
      <w:r>
        <w:rPr>
          <w:rFonts w:ascii="Times New Roman" w:eastAsia="Times New Roman" w:hAnsi="Times New Roman" w:cs="Times New Roman"/>
          <w:b/>
          <w:color w:val="76923C"/>
          <w:sz w:val="28"/>
        </w:rPr>
        <w:t xml:space="preserve">(Times New Roman </w:t>
      </w:r>
      <w:proofErr w:type="spellStart"/>
      <w:r>
        <w:rPr>
          <w:rFonts w:ascii="Times New Roman" w:eastAsia="Times New Roman" w:hAnsi="Times New Roman" w:cs="Times New Roman"/>
          <w:b/>
          <w:color w:val="76923C"/>
          <w:sz w:val="28"/>
        </w:rPr>
        <w:t>Bold</w:t>
      </w:r>
      <w:proofErr w:type="spellEnd"/>
      <w:r>
        <w:rPr>
          <w:rFonts w:ascii="Times New Roman" w:eastAsia="Times New Roman" w:hAnsi="Times New Roman" w:cs="Times New Roman"/>
          <w:b/>
          <w:color w:val="76923C"/>
          <w:sz w:val="28"/>
        </w:rPr>
        <w:t xml:space="preserve">, 14 </w:t>
      </w:r>
      <w:proofErr w:type="spellStart"/>
      <w:r>
        <w:rPr>
          <w:rFonts w:ascii="Times New Roman" w:eastAsia="Times New Roman" w:hAnsi="Times New Roman" w:cs="Times New Roman"/>
          <w:b/>
          <w:color w:val="76923C"/>
          <w:sz w:val="28"/>
        </w:rPr>
        <w:t>pt</w:t>
      </w:r>
      <w:proofErr w:type="spellEnd"/>
      <w:r>
        <w:rPr>
          <w:rFonts w:ascii="Times New Roman" w:eastAsia="Times New Roman" w:hAnsi="Times New Roman" w:cs="Times New Roman"/>
          <w:b/>
          <w:color w:val="76923C"/>
          <w:sz w:val="28"/>
        </w:rPr>
        <w:t>)</w:t>
      </w:r>
    </w:p>
    <w:p w:rsidR="00D859E1" w:rsidRDefault="00C511D4">
      <w:pPr>
        <w:spacing w:after="0"/>
        <w:jc w:val="both"/>
        <w:rPr>
          <w:rFonts w:ascii="Times New Roman" w:eastAsia="Times New Roman" w:hAnsi="Times New Roman" w:cs="Times New Roman"/>
          <w:b/>
          <w:sz w:val="20"/>
        </w:rPr>
      </w:pPr>
      <w:proofErr w:type="spellStart"/>
      <w:r>
        <w:rPr>
          <w:rFonts w:ascii="Times New Roman" w:eastAsia="Times New Roman" w:hAnsi="Times New Roman" w:cs="Times New Roman"/>
          <w:b/>
          <w:sz w:val="20"/>
        </w:rPr>
        <w:t>Summary</w:t>
      </w:r>
      <w:proofErr w:type="spellEnd"/>
    </w:p>
    <w:p w:rsidR="00D859E1" w:rsidRDefault="00C511D4">
      <w:pPr>
        <w:spacing w:after="0"/>
        <w:jc w:val="both"/>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Streszczenie w języku angielskim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Pr>
          <w:rFonts w:ascii="Times New Roman" w:eastAsia="Times New Roman" w:hAnsi="Times New Roman" w:cs="Times New Roman"/>
          <w:color w:val="76923C"/>
          <w:sz w:val="20"/>
        </w:rPr>
        <w:t>(Times New Roman 10 pt, interlinia 1,0, tekst wyjustowany)</w:t>
      </w:r>
    </w:p>
    <w:p w:rsidR="00D859E1" w:rsidRDefault="00D859E1">
      <w:pPr>
        <w:spacing w:after="0"/>
        <w:jc w:val="both"/>
        <w:rPr>
          <w:rFonts w:ascii="Times New Roman" w:eastAsia="Times New Roman" w:hAnsi="Times New Roman" w:cs="Times New Roman"/>
          <w:b/>
          <w:sz w:val="20"/>
        </w:rPr>
      </w:pPr>
    </w:p>
    <w:p w:rsidR="00D859E1" w:rsidRDefault="00C511D4">
      <w:pPr>
        <w:spacing w:after="80"/>
        <w:rPr>
          <w:rFonts w:ascii="Times New Roman" w:eastAsia="Times New Roman" w:hAnsi="Times New Roman" w:cs="Times New Roman"/>
          <w:color w:val="76923C"/>
          <w:sz w:val="18"/>
        </w:rPr>
      </w:pPr>
      <w:proofErr w:type="spellStart"/>
      <w:r>
        <w:rPr>
          <w:rFonts w:ascii="Times New Roman" w:eastAsia="Times New Roman" w:hAnsi="Times New Roman" w:cs="Times New Roman"/>
          <w:b/>
          <w:sz w:val="20"/>
        </w:rPr>
        <w:t>Keywords</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od 3 do 5 słów w języku angielskim </w:t>
      </w:r>
      <w:r>
        <w:rPr>
          <w:rFonts w:ascii="Times New Roman" w:eastAsia="Times New Roman" w:hAnsi="Times New Roman" w:cs="Times New Roman"/>
          <w:color w:val="76923C"/>
          <w:sz w:val="20"/>
        </w:rPr>
        <w:t>(Times New Roman 10 pt)</w:t>
      </w:r>
    </w:p>
    <w:p w:rsidR="00D859E1" w:rsidRDefault="00D859E1">
      <w:pPr>
        <w:jc w:val="both"/>
        <w:rPr>
          <w:rFonts w:ascii="Times New Roman" w:eastAsia="Times New Roman" w:hAnsi="Times New Roman" w:cs="Times New Roman"/>
          <w:sz w:val="18"/>
        </w:rPr>
      </w:pPr>
    </w:p>
    <w:p w:rsidR="00D859E1" w:rsidRDefault="00C511D4">
      <w:pPr>
        <w:spacing w:after="120"/>
        <w:jc w:val="both"/>
        <w:rPr>
          <w:rFonts w:ascii="Times New Roman" w:eastAsia="Times New Roman" w:hAnsi="Times New Roman" w:cs="Times New Roman"/>
          <w:sz w:val="24"/>
        </w:rPr>
      </w:pPr>
      <w:r>
        <w:rPr>
          <w:rFonts w:ascii="Times New Roman" w:eastAsia="Times New Roman" w:hAnsi="Times New Roman" w:cs="Times New Roman"/>
          <w:b/>
        </w:rPr>
        <w:t>1. Wstęp</w:t>
      </w:r>
    </w:p>
    <w:p w:rsidR="00D859E1" w:rsidRDefault="00C511D4">
      <w:pPr>
        <w:tabs>
          <w:tab w:val="left" w:pos="4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Objętość artykułu powinna zawierać się pomiędzy 20 000 a 22 000 znaków Za znak typograficzny uważa się każdą literę, cyfrę, znak przestankowy i odstęp (spację) między słowami. Wymaganym edytorem jest program Word. Tekst powinien być napisany czcionką Times New Roman, wielkość 12 pt, odstępy między wierszami 1,5. Format papieru A4, marginesy (lewy, prawy, górny i dolny) powinny wynosić 2,5 cm natomiast wcięcie akapitów 1 cm. Należy unikać dodatkowych odstępów przed i po akapicie. W tekście głównym należy stosować następujące odniesienia do literatury: ujęte w nawias nazwisko autora pracy wraz z rokiem wydania, np. (Nowak 2015), a jeśli cytowana jest praca zbiorowa lub jest wielu </w:t>
      </w:r>
      <w:bookmarkStart w:id="0" w:name="_GoBack"/>
      <w:bookmarkEnd w:id="0"/>
      <w:r>
        <w:rPr>
          <w:rFonts w:ascii="Times New Roman" w:eastAsia="Times New Roman" w:hAnsi="Times New Roman" w:cs="Times New Roman"/>
          <w:sz w:val="24"/>
        </w:rPr>
        <w:t xml:space="preserve">autorów: (Nowak i in. 2015). Nie należy stosować wyróżnień w tekście. Nazwy rozdziałów należy pisać czcionkę Times New Roman </w:t>
      </w:r>
      <w:proofErr w:type="spellStart"/>
      <w:r>
        <w:rPr>
          <w:rFonts w:ascii="Times New Roman" w:eastAsia="Times New Roman" w:hAnsi="Times New Roman" w:cs="Times New Roman"/>
          <w:sz w:val="24"/>
        </w:rPr>
        <w:t>Bold</w:t>
      </w:r>
      <w:proofErr w:type="spellEnd"/>
      <w:r>
        <w:rPr>
          <w:rFonts w:ascii="Times New Roman" w:eastAsia="Times New Roman" w:hAnsi="Times New Roman" w:cs="Times New Roman"/>
          <w:sz w:val="24"/>
        </w:rPr>
        <w:t xml:space="preserve">, 12 pt., nazwy podrozdziałów należy Times New Roman 12 pt. Na końcu tytułów i pod tytułów rozdziałów nie należy stawiać kropki. Prawidłowo zredagowany artykuł należy przesłać na adres: </w:t>
      </w:r>
      <w:hyperlink r:id="rId6" w:history="1">
        <w:r w:rsidRPr="002C50E7">
          <w:rPr>
            <w:rStyle w:val="Hipercze"/>
            <w:rFonts w:ascii="Times New Roman" w:eastAsia="Times New Roman" w:hAnsi="Times New Roman" w:cs="Times New Roman"/>
            <w:b/>
            <w:sz w:val="24"/>
          </w:rPr>
          <w:t>kontakt@konferencja-rolnictwo.pl</w:t>
        </w:r>
      </w:hyperlink>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Prosimy o nazwanie pliku artykułu nazwiskiem autora głównego ze znakiem podkreślenia, wedle przedstawionego wzoru- </w:t>
      </w:r>
      <w:r>
        <w:rPr>
          <w:rFonts w:ascii="Times New Roman" w:eastAsia="Times New Roman" w:hAnsi="Times New Roman" w:cs="Times New Roman"/>
          <w:b/>
          <w:color w:val="000000"/>
          <w:sz w:val="24"/>
        </w:rPr>
        <w:t>Kowalski_Jan.doc</w:t>
      </w:r>
      <w:r>
        <w:rPr>
          <w:rFonts w:ascii="Times New Roman" w:eastAsia="Times New Roman" w:hAnsi="Times New Roman" w:cs="Times New Roman"/>
          <w:color w:val="000000"/>
          <w:sz w:val="24"/>
        </w:rPr>
        <w:t>. Wzory oraz równania powinny być napisane w edytorze równań (wielkość czcionki 12 pt., wyśrodkowane). Poniżej wzoru należy umieścić opis wszystkich wykorzystanych symboli.</w:t>
      </w:r>
    </w:p>
    <w:p w:rsidR="00D859E1" w:rsidRDefault="00D859E1">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8019"/>
        <w:gridCol w:w="496"/>
      </w:tblGrid>
      <w:tr w:rsidR="00D859E1">
        <w:trPr>
          <w:trHeight w:val="1"/>
          <w:jc w:val="center"/>
        </w:trPr>
        <w:tc>
          <w:tcPr>
            <w:tcW w:w="80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2C50E7">
            <w:pPr>
              <w:spacing w:after="120"/>
              <w:jc w:val="center"/>
              <w:rPr>
                <w:rFonts w:ascii="Calibri" w:eastAsia="Calibri" w:hAnsi="Calibri" w:cs="Calibri"/>
              </w:rPr>
            </w:pPr>
            <m:oMathPara>
              <m:oMath>
                <m:rad>
                  <m:radPr>
                    <m:degHide m:val="1"/>
                    <m:ctrlPr>
                      <w:rPr>
                        <w:rFonts w:ascii="Cambria Math" w:eastAsia="Calibri" w:hAnsi="Cambria Math" w:cs="Calibri"/>
                        <w:i/>
                      </w:rPr>
                    </m:ctrlPr>
                  </m:radPr>
                  <m:deg/>
                  <m:e>
                    <m:sSup>
                      <m:sSupPr>
                        <m:ctrlPr>
                          <w:rPr>
                            <w:rFonts w:ascii="Cambria Math" w:eastAsia="Calibri" w:hAnsi="Cambria Math" w:cs="Calibri"/>
                            <w:i/>
                          </w:rPr>
                        </m:ctrlPr>
                      </m:sSupPr>
                      <m:e>
                        <m:r>
                          <w:rPr>
                            <w:rFonts w:ascii="Cambria Math" w:eastAsia="Calibri" w:hAnsi="Cambria Math" w:cs="Calibri"/>
                          </w:rPr>
                          <m:t>a</m:t>
                        </m:r>
                      </m:e>
                      <m:sup>
                        <m:r>
                          <w:rPr>
                            <w:rFonts w:ascii="Cambria Math" w:eastAsia="Calibri" w:hAnsi="Cambria Math" w:cs="Calibri"/>
                          </w:rPr>
                          <m:t>2</m:t>
                        </m:r>
                      </m:sup>
                    </m:sSup>
                    <m:r>
                      <w:rPr>
                        <w:rFonts w:ascii="Cambria Math" w:eastAsia="Calibri" w:hAnsi="Cambria Math" w:cs="Calibri"/>
                      </w:rPr>
                      <m:t>+</m:t>
                    </m:r>
                    <m:sSup>
                      <m:sSupPr>
                        <m:ctrlPr>
                          <w:rPr>
                            <w:rFonts w:ascii="Cambria Math" w:eastAsia="Calibri" w:hAnsi="Cambria Math" w:cs="Calibri"/>
                            <w:i/>
                          </w:rPr>
                        </m:ctrlPr>
                      </m:sSupPr>
                      <m:e>
                        <m:r>
                          <w:rPr>
                            <w:rFonts w:ascii="Cambria Math" w:eastAsia="Calibri" w:hAnsi="Cambria Math" w:cs="Calibri"/>
                          </w:rPr>
                          <m:t>b</m:t>
                        </m:r>
                      </m:e>
                      <m:sup>
                        <m:r>
                          <w:rPr>
                            <w:rFonts w:ascii="Cambria Math" w:eastAsia="Calibri" w:hAnsi="Cambria Math" w:cs="Calibri"/>
                          </w:rPr>
                          <m:t>2</m:t>
                        </m:r>
                      </m:sup>
                    </m:sSup>
                  </m:e>
                </m:rad>
              </m:oMath>
            </m:oMathPara>
          </w:p>
        </w:tc>
        <w:tc>
          <w:tcPr>
            <w:tcW w:w="4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C511D4">
            <w:pPr>
              <w:spacing w:after="120"/>
              <w:jc w:val="center"/>
            </w:pPr>
            <w:r>
              <w:rPr>
                <w:rFonts w:ascii="Times New Roman" w:eastAsia="Times New Roman" w:hAnsi="Times New Roman" w:cs="Times New Roman"/>
                <w:sz w:val="24"/>
              </w:rPr>
              <w:t>(1)</w:t>
            </w:r>
          </w:p>
        </w:tc>
      </w:tr>
    </w:tbl>
    <w:p w:rsidR="00D859E1" w:rsidRDefault="00C511D4">
      <w:pPr>
        <w:spacing w:after="12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Tabele i rysunki powinny być zamieszczone w tekście jak najbliżej miejsca powołania się na nie (powołanie w tekście na tabelę skrótem np.: Tab.1 natomiast na rysunek Rys.1). </w:t>
      </w:r>
      <w:r>
        <w:rPr>
          <w:rFonts w:ascii="Times New Roman" w:eastAsia="Times New Roman" w:hAnsi="Times New Roman" w:cs="Times New Roman"/>
          <w:sz w:val="24"/>
        </w:rPr>
        <w:lastRenderedPageBreak/>
        <w:t>Tabele oraz rysunki powinny się mieścić w kolumnie tekstowej oraz być wyśrodkowane. Każdy rysunek oraz tabela powinny być podpisane wraz ze wskazaniem źródła, czcionką Times New Roman 10 pt. interlinia 1, wyrównane do lewej strony i nie kończące się kropką. Podpisy rysunków powinny znajdować się pod rysunkiem natomiast w przypadku tabeli nad tabelą. Rysunki i wykresy powinny być wykonane w odcieniach szarości takich, aby zawarty w nich tekst był czytelny. Wszystkie elementy graficzne powinny stanowić integralną cześć tekstu, powinny być zgrupowane przygotowane w formie gotowej do druku z możliwością naniesienia na nich poprawek po redakcji wydawniczej. Przykładowe umieszczenie rysunku oraz tabeli wraz z podpisem:</w:t>
      </w:r>
    </w:p>
    <w:p w:rsidR="00D859E1" w:rsidRDefault="00D859E1">
      <w:pPr>
        <w:spacing w:after="120"/>
        <w:ind w:firstLine="284"/>
        <w:jc w:val="center"/>
        <w:rPr>
          <w:rFonts w:ascii="Times New Roman" w:eastAsia="Times New Roman" w:hAnsi="Times New Roman" w:cs="Times New Roman"/>
          <w:sz w:val="24"/>
        </w:rPr>
      </w:pPr>
      <w:r>
        <w:object w:dxaOrig="4373" w:dyaOrig="3725">
          <v:rect id="rectole0000000000" o:spid="_x0000_i1025" style="width:218.25pt;height:186pt" o:ole="" o:preferrelative="t" stroked="f">
            <v:imagedata r:id="rId7" o:title=""/>
          </v:rect>
          <o:OLEObject Type="Embed" ProgID="StaticMetafile" ShapeID="rectole0000000000" DrawAspect="Content" ObjectID="_1513701886" r:id="rId8"/>
        </w:object>
      </w:r>
    </w:p>
    <w:p w:rsidR="00D859E1" w:rsidRDefault="00D859E1">
      <w:pPr>
        <w:spacing w:after="120"/>
        <w:jc w:val="center"/>
        <w:rPr>
          <w:rFonts w:ascii="Times New Roman" w:eastAsia="Times New Roman" w:hAnsi="Times New Roman" w:cs="Times New Roman"/>
          <w:sz w:val="16"/>
        </w:rPr>
      </w:pPr>
    </w:p>
    <w:p w:rsidR="00D859E1" w:rsidRDefault="00C511D4">
      <w:pPr>
        <w:spacing w:after="0"/>
        <w:rPr>
          <w:rFonts w:ascii="Times New Roman" w:eastAsia="Times New Roman" w:hAnsi="Times New Roman" w:cs="Times New Roman"/>
          <w:sz w:val="20"/>
        </w:rPr>
      </w:pPr>
      <w:r>
        <w:rPr>
          <w:rFonts w:ascii="Times New Roman" w:eastAsia="Times New Roman" w:hAnsi="Times New Roman" w:cs="Times New Roman"/>
          <w:sz w:val="20"/>
        </w:rPr>
        <w:t>Rys. 1. Mechanizm różnicowy</w:t>
      </w:r>
    </w:p>
    <w:p w:rsidR="00D859E1" w:rsidRDefault="00D859E1">
      <w:pPr>
        <w:spacing w:after="0" w:line="240" w:lineRule="auto"/>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C511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Tabela 1. Wartości współczynników x, y, z (opracowanie własne)</w:t>
      </w:r>
    </w:p>
    <w:p w:rsidR="00D859E1" w:rsidRDefault="00D859E1">
      <w:pPr>
        <w:spacing w:after="0" w:line="240" w:lineRule="auto"/>
        <w:rPr>
          <w:rFonts w:ascii="Times New Roman" w:eastAsia="Times New Roman" w:hAnsi="Times New Roman" w:cs="Times New Roman"/>
          <w:sz w:val="20"/>
        </w:rPr>
      </w:pPr>
    </w:p>
    <w:tbl>
      <w:tblPr>
        <w:tblW w:w="0" w:type="auto"/>
        <w:jc w:val="center"/>
        <w:tblCellMar>
          <w:left w:w="10" w:type="dxa"/>
          <w:right w:w="10" w:type="dxa"/>
        </w:tblCellMar>
        <w:tblLook w:val="0000" w:firstRow="0" w:lastRow="0" w:firstColumn="0" w:lastColumn="0" w:noHBand="0" w:noVBand="0"/>
      </w:tblPr>
      <w:tblGrid>
        <w:gridCol w:w="2265"/>
        <w:gridCol w:w="3117"/>
        <w:gridCol w:w="3260"/>
      </w:tblGrid>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x</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y</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z</w:t>
            </w:r>
          </w:p>
        </w:tc>
      </w:tr>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3</w:t>
            </w:r>
          </w:p>
        </w:tc>
      </w:tr>
    </w:tbl>
    <w:p w:rsidR="00D859E1" w:rsidRDefault="00D859E1">
      <w:pPr>
        <w:spacing w:after="0" w:line="240" w:lineRule="auto"/>
        <w:rPr>
          <w:rFonts w:ascii="Times New Roman" w:eastAsia="Times New Roman" w:hAnsi="Times New Roman" w:cs="Times New Roman"/>
          <w:sz w:val="24"/>
        </w:rPr>
      </w:pPr>
    </w:p>
    <w:p w:rsidR="00D859E1" w:rsidRDefault="00D859E1">
      <w:pPr>
        <w:spacing w:after="0"/>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C511D4">
      <w:pPr>
        <w:spacing w:after="120"/>
        <w:rPr>
          <w:rFonts w:ascii="Times New Roman" w:eastAsia="Times New Roman" w:hAnsi="Times New Roman" w:cs="Times New Roman"/>
          <w:b/>
          <w:sz w:val="24"/>
        </w:rPr>
      </w:pPr>
      <w:r>
        <w:rPr>
          <w:rFonts w:ascii="Times New Roman" w:eastAsia="Times New Roman" w:hAnsi="Times New Roman" w:cs="Times New Roman"/>
          <w:b/>
          <w:sz w:val="24"/>
        </w:rPr>
        <w:t xml:space="preserve">2. Tytuł rozdziału </w:t>
      </w:r>
      <w:r>
        <w:rPr>
          <w:rFonts w:ascii="Times New Roman" w:eastAsia="Times New Roman" w:hAnsi="Times New Roman" w:cs="Times New Roman"/>
          <w:b/>
          <w:color w:val="76923C"/>
          <w:sz w:val="24"/>
        </w:rPr>
        <w:t xml:space="preserve">(czcionka Times New Roman </w:t>
      </w:r>
      <w:proofErr w:type="spellStart"/>
      <w:r>
        <w:rPr>
          <w:rFonts w:ascii="Times New Roman" w:eastAsia="Times New Roman" w:hAnsi="Times New Roman" w:cs="Times New Roman"/>
          <w:b/>
          <w:color w:val="76923C"/>
          <w:sz w:val="24"/>
        </w:rPr>
        <w:t>Bold</w:t>
      </w:r>
      <w:proofErr w:type="spellEnd"/>
      <w:r>
        <w:rPr>
          <w:rFonts w:ascii="Times New Roman" w:eastAsia="Times New Roman" w:hAnsi="Times New Roman" w:cs="Times New Roman"/>
          <w:b/>
          <w:color w:val="76923C"/>
          <w:sz w:val="24"/>
        </w:rPr>
        <w:t xml:space="preserve"> 12 pt.)</w:t>
      </w:r>
    </w:p>
    <w:p w:rsidR="00D859E1" w:rsidRDefault="00D859E1">
      <w:pPr>
        <w:spacing w:after="120"/>
        <w:ind w:left="360"/>
        <w:rPr>
          <w:rFonts w:ascii="Times New Roman" w:eastAsia="Times New Roman" w:hAnsi="Times New Roman" w:cs="Times New Roman"/>
          <w:b/>
          <w:sz w:val="24"/>
        </w:rPr>
      </w:pPr>
    </w:p>
    <w:p w:rsidR="00D859E1" w:rsidRDefault="00C511D4">
      <w:pPr>
        <w:numPr>
          <w:ilvl w:val="0"/>
          <w:numId w:val="1"/>
        </w:numPr>
        <w:spacing w:after="120"/>
        <w:ind w:left="360" w:hanging="360"/>
        <w:rPr>
          <w:rFonts w:ascii="Times New Roman" w:eastAsia="Times New Roman" w:hAnsi="Times New Roman" w:cs="Times New Roman"/>
          <w:b/>
          <w:sz w:val="24"/>
        </w:rPr>
      </w:pPr>
      <w:r>
        <w:rPr>
          <w:rFonts w:ascii="Times New Roman" w:eastAsia="Times New Roman" w:hAnsi="Times New Roman" w:cs="Times New Roman"/>
          <w:sz w:val="24"/>
        </w:rPr>
        <w:t xml:space="preserve">Tytuł podrozdziału </w:t>
      </w:r>
      <w:r>
        <w:rPr>
          <w:rFonts w:ascii="Times New Roman" w:eastAsia="Times New Roman" w:hAnsi="Times New Roman" w:cs="Times New Roman"/>
          <w:color w:val="76923C"/>
          <w:sz w:val="24"/>
        </w:rPr>
        <w:t>(czcionka Times New Roman 12 pt.)</w:t>
      </w:r>
    </w:p>
    <w:p w:rsidR="00D859E1" w:rsidRDefault="00D859E1">
      <w:pPr>
        <w:spacing w:after="120"/>
        <w:ind w:left="360"/>
        <w:rPr>
          <w:rFonts w:ascii="Times New Roman" w:eastAsia="Times New Roman" w:hAnsi="Times New Roman" w:cs="Times New Roman"/>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C511D4">
      <w:pPr>
        <w:spacing w:before="120"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Literatura</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Pozycje literatury powinny być uporządkowane alfabetycznie. </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 opisie każdej pozycji literatury należy podać: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nazwisko i inicjał imienia autora,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tytuł pracy,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nazwę wydawcy,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rok wydania,</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zakres stron. </w:t>
      </w:r>
    </w:p>
    <w:p w:rsidR="00D859E1" w:rsidRDefault="00D859E1">
      <w:pPr>
        <w:spacing w:after="0" w:line="240" w:lineRule="auto"/>
        <w:ind w:firstLine="426"/>
        <w:rPr>
          <w:rFonts w:ascii="Times New Roman" w:eastAsia="Times New Roman" w:hAnsi="Times New Roman" w:cs="Times New Roman"/>
          <w:b/>
          <w:sz w:val="24"/>
        </w:rPr>
      </w:pPr>
    </w:p>
    <w:p w:rsidR="00D859E1" w:rsidRDefault="00D859E1">
      <w:pPr>
        <w:spacing w:after="0" w:line="240" w:lineRule="auto"/>
        <w:ind w:firstLine="426"/>
        <w:rPr>
          <w:rFonts w:ascii="Times New Roman" w:eastAsia="Times New Roman" w:hAnsi="Times New Roman" w:cs="Times New Roman"/>
          <w:b/>
          <w:sz w:val="24"/>
        </w:rPr>
      </w:pPr>
    </w:p>
    <w:p w:rsidR="00D859E1" w:rsidRDefault="00C511D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Wzór</w:t>
      </w:r>
    </w:p>
    <w:p w:rsidR="00D859E1" w:rsidRDefault="00D859E1">
      <w:pPr>
        <w:spacing w:after="0" w:line="240" w:lineRule="auto"/>
        <w:jc w:val="both"/>
        <w:rPr>
          <w:rFonts w:ascii="Times New Roman" w:eastAsia="Times New Roman" w:hAnsi="Times New Roman" w:cs="Times New Roman"/>
          <w:sz w:val="24"/>
          <w:u w:val="single"/>
        </w:rPr>
      </w:pPr>
    </w:p>
    <w:p w:rsidR="00D859E1" w:rsidRDefault="00C511D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Łuczycka D., </w:t>
      </w:r>
      <w:proofErr w:type="spellStart"/>
      <w:r>
        <w:rPr>
          <w:rFonts w:ascii="Times New Roman" w:eastAsia="Times New Roman" w:hAnsi="Times New Roman" w:cs="Times New Roman"/>
          <w:sz w:val="24"/>
        </w:rPr>
        <w:t>Pentoś</w:t>
      </w:r>
      <w:proofErr w:type="spellEnd"/>
      <w:r>
        <w:rPr>
          <w:rFonts w:ascii="Times New Roman" w:eastAsia="Times New Roman" w:hAnsi="Times New Roman" w:cs="Times New Roman"/>
          <w:sz w:val="24"/>
        </w:rPr>
        <w:t xml:space="preserve"> K., 2010. Zastosowanie Sztucznych Sieci Neuronowych Do Opisu Przenikalności Elektrycznej Mąki. Inżynieria Rolnicza 2,120: 43-48.</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spacing w:after="0"/>
        <w:ind w:left="360" w:right="5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Konstrukcja artykułu: </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Wstęp</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Materiał i Metody</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Wyniki</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Dyskusja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Wnioski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Literatura</w:t>
      </w:r>
    </w:p>
    <w:sectPr w:rsidR="00D85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7F1B"/>
    <w:multiLevelType w:val="multilevel"/>
    <w:tmpl w:val="424A8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557ABA"/>
    <w:multiLevelType w:val="multilevel"/>
    <w:tmpl w:val="06D67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8A09E8"/>
    <w:multiLevelType w:val="multilevel"/>
    <w:tmpl w:val="73E8F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D859E1"/>
    <w:rsid w:val="002C50E7"/>
    <w:rsid w:val="00C511D4"/>
    <w:rsid w:val="00D85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F35F8-51FD-450E-A7BB-47C221D2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11D4"/>
    <w:rPr>
      <w:color w:val="808080"/>
    </w:rPr>
  </w:style>
  <w:style w:type="paragraph" w:styleId="Tekstdymka">
    <w:name w:val="Balloon Text"/>
    <w:basedOn w:val="Normalny"/>
    <w:link w:val="TekstdymkaZnak"/>
    <w:uiPriority w:val="99"/>
    <w:semiHidden/>
    <w:unhideWhenUsed/>
    <w:rsid w:val="00C5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1D4"/>
    <w:rPr>
      <w:rFonts w:ascii="Tahoma" w:hAnsi="Tahoma" w:cs="Tahoma"/>
      <w:sz w:val="16"/>
      <w:szCs w:val="16"/>
    </w:rPr>
  </w:style>
  <w:style w:type="character" w:styleId="Hipercze">
    <w:name w:val="Hyperlink"/>
    <w:basedOn w:val="Domylnaczcionkaakapitu"/>
    <w:uiPriority w:val="99"/>
    <w:unhideWhenUsed/>
    <w:rsid w:val="002C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ntakt@konferencja-rolnictwo.pl" TargetMode="External"/><Relationship Id="rId5" Type="http://schemas.openxmlformats.org/officeDocument/2006/relationships/hyperlink" Target="http://www.bihz.up.wroc.pl/struktura/instytut-hodowli-zwierz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3796</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Tobiasz</cp:lastModifiedBy>
  <cp:revision>4</cp:revision>
  <dcterms:created xsi:type="dcterms:W3CDTF">2016-01-03T12:50:00Z</dcterms:created>
  <dcterms:modified xsi:type="dcterms:W3CDTF">2016-01-07T18:58:00Z</dcterms:modified>
</cp:coreProperties>
</file>